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B3" w:rsidRPr="00AB4288" w:rsidRDefault="00A2053C" w:rsidP="009233D4">
      <w:pPr>
        <w:spacing w:after="0" w:line="240" w:lineRule="auto"/>
        <w:jc w:val="center"/>
        <w:rPr>
          <w:b/>
        </w:rPr>
      </w:pPr>
      <w:r w:rsidRPr="00AB4288">
        <w:rPr>
          <w:b/>
        </w:rPr>
        <w:t xml:space="preserve">Núcleo de Investigação em Finanças Públicas e </w:t>
      </w:r>
      <w:r w:rsidR="00AB4288" w:rsidRPr="00AB4288">
        <w:rPr>
          <w:b/>
        </w:rPr>
        <w:t>Política</w:t>
      </w:r>
      <w:r w:rsidRPr="00AB4288">
        <w:rPr>
          <w:b/>
        </w:rPr>
        <w:t xml:space="preserve"> Monetária</w:t>
      </w:r>
      <w:r w:rsidR="00DE0028">
        <w:rPr>
          <w:b/>
        </w:rPr>
        <w:t xml:space="preserve"> (</w:t>
      </w:r>
      <w:r w:rsidR="0042786C">
        <w:rPr>
          <w:b/>
        </w:rPr>
        <w:t>NIFIP</w:t>
      </w:r>
      <w:r w:rsidR="00DE0028">
        <w:rPr>
          <w:b/>
        </w:rPr>
        <w:t>)</w:t>
      </w:r>
    </w:p>
    <w:p w:rsidR="00AB4288" w:rsidRDefault="00AB4288" w:rsidP="009233D4">
      <w:pPr>
        <w:spacing w:after="0" w:line="240" w:lineRule="auto"/>
        <w:jc w:val="center"/>
      </w:pPr>
    </w:p>
    <w:p w:rsidR="00A2053C" w:rsidRPr="00AB4288" w:rsidRDefault="00DE0028" w:rsidP="009233D4">
      <w:pPr>
        <w:spacing w:after="0" w:line="240" w:lineRule="auto"/>
        <w:jc w:val="center"/>
        <w:rPr>
          <w:b/>
        </w:rPr>
      </w:pPr>
      <w:r>
        <w:rPr>
          <w:b/>
        </w:rPr>
        <w:t>Estatutos</w:t>
      </w:r>
    </w:p>
    <w:p w:rsidR="006D7660" w:rsidRDefault="006D7660" w:rsidP="009233D4">
      <w:pPr>
        <w:spacing w:after="0" w:line="240" w:lineRule="auto"/>
      </w:pPr>
    </w:p>
    <w:p w:rsidR="00AB4288" w:rsidRDefault="00AB4288" w:rsidP="00AB4288">
      <w:pPr>
        <w:spacing w:after="0" w:line="240" w:lineRule="auto"/>
        <w:jc w:val="center"/>
      </w:pPr>
      <w:r>
        <w:t>Art. 1º</w:t>
      </w:r>
    </w:p>
    <w:p w:rsidR="00AB4288" w:rsidRDefault="00AB4288" w:rsidP="00AB4288">
      <w:pPr>
        <w:spacing w:after="0" w:line="240" w:lineRule="auto"/>
        <w:jc w:val="center"/>
      </w:pPr>
      <w:r>
        <w:t>(Âmbito)</w:t>
      </w:r>
    </w:p>
    <w:p w:rsidR="006D7660" w:rsidRDefault="006D7660" w:rsidP="009233D4">
      <w:pPr>
        <w:spacing w:after="0" w:line="240" w:lineRule="auto"/>
        <w:jc w:val="both"/>
      </w:pPr>
      <w:r>
        <w:t xml:space="preserve">O </w:t>
      </w:r>
      <w:r w:rsidR="0042786C">
        <w:t>N</w:t>
      </w:r>
      <w:r w:rsidR="003B3A4E">
        <w:t>IFIP</w:t>
      </w:r>
      <w:r w:rsidR="00DE0028">
        <w:t xml:space="preserve"> (Núcleo de Investigação em Finanças Públicas e Política Monetária)</w:t>
      </w:r>
      <w:r w:rsidR="00AB4288">
        <w:rPr>
          <w:b/>
        </w:rPr>
        <w:t xml:space="preserve"> </w:t>
      </w:r>
      <w:r>
        <w:t xml:space="preserve">é um espaço </w:t>
      </w:r>
      <w:r w:rsidR="00AB4288">
        <w:t xml:space="preserve">de </w:t>
      </w:r>
      <w:r>
        <w:t>investigação</w:t>
      </w:r>
      <w:r w:rsidR="00DE0028">
        <w:t xml:space="preserve"> académica e aplicada e de intervenção pública</w:t>
      </w:r>
      <w:r w:rsidR="00AB4288">
        <w:t>, com liberdade de expressão,</w:t>
      </w:r>
      <w:r>
        <w:t xml:space="preserve"> </w:t>
      </w:r>
      <w:r w:rsidR="00DE0028">
        <w:t>nos domínios das Finanças Públicas e da Política Monetária</w:t>
      </w:r>
      <w:r w:rsidR="009233D4">
        <w:t xml:space="preserve">, </w:t>
      </w:r>
      <w:r w:rsidR="00DE0028">
        <w:t xml:space="preserve">focalizado em particular </w:t>
      </w:r>
      <w:r>
        <w:t xml:space="preserve">nos </w:t>
      </w:r>
      <w:proofErr w:type="spellStart"/>
      <w:r w:rsidRPr="00F36CF5">
        <w:rPr>
          <w:i/>
        </w:rPr>
        <w:t>Jel</w:t>
      </w:r>
      <w:proofErr w:type="spellEnd"/>
      <w:r w:rsidRPr="00F36CF5">
        <w:rPr>
          <w:i/>
        </w:rPr>
        <w:t xml:space="preserve"> </w:t>
      </w:r>
      <w:proofErr w:type="spellStart"/>
      <w:r w:rsidRPr="00F36CF5">
        <w:rPr>
          <w:i/>
        </w:rPr>
        <w:t>Codes</w:t>
      </w:r>
      <w:proofErr w:type="spellEnd"/>
      <w:r>
        <w:t xml:space="preserve"> </w:t>
      </w:r>
      <w:r w:rsidR="0042786C">
        <w:t xml:space="preserve">E4, </w:t>
      </w:r>
      <w:r>
        <w:t xml:space="preserve">E5, E6 </w:t>
      </w:r>
      <w:r w:rsidR="00272962">
        <w:t>e</w:t>
      </w:r>
      <w:r>
        <w:t xml:space="preserve"> H.</w:t>
      </w:r>
    </w:p>
    <w:p w:rsidR="00AB4288" w:rsidRDefault="00AB4288" w:rsidP="009233D4">
      <w:pPr>
        <w:spacing w:after="0" w:line="240" w:lineRule="auto"/>
        <w:jc w:val="both"/>
      </w:pPr>
    </w:p>
    <w:p w:rsidR="00AB4288" w:rsidRDefault="00AB4288" w:rsidP="00AB4288">
      <w:pPr>
        <w:spacing w:after="0" w:line="240" w:lineRule="auto"/>
        <w:jc w:val="center"/>
      </w:pPr>
      <w:r>
        <w:t>Art. 2º</w:t>
      </w:r>
    </w:p>
    <w:p w:rsidR="00AB4288" w:rsidRDefault="00AB4288" w:rsidP="00AB4288">
      <w:pPr>
        <w:spacing w:after="0" w:line="240" w:lineRule="auto"/>
        <w:jc w:val="center"/>
      </w:pPr>
      <w:r>
        <w:t>(Sede)</w:t>
      </w:r>
    </w:p>
    <w:p w:rsidR="00AB4288" w:rsidRDefault="00AB4288" w:rsidP="009233D4">
      <w:pPr>
        <w:spacing w:after="0" w:line="240" w:lineRule="auto"/>
        <w:jc w:val="both"/>
      </w:pPr>
      <w:r>
        <w:t xml:space="preserve">O </w:t>
      </w:r>
      <w:r w:rsidR="0042786C">
        <w:t>NIFIP</w:t>
      </w:r>
      <w:r>
        <w:t xml:space="preserve"> tem sede na Faculdade de Economia da Universidade do Porto.</w:t>
      </w:r>
    </w:p>
    <w:p w:rsidR="00AB20AE" w:rsidRDefault="00AB20AE" w:rsidP="009233D4">
      <w:pPr>
        <w:spacing w:after="0" w:line="240" w:lineRule="auto"/>
        <w:jc w:val="both"/>
      </w:pPr>
    </w:p>
    <w:p w:rsidR="00AB20AE" w:rsidRPr="003B3A4E" w:rsidRDefault="00AB20AE" w:rsidP="00AB20AE">
      <w:pPr>
        <w:spacing w:after="0" w:line="240" w:lineRule="auto"/>
        <w:jc w:val="center"/>
      </w:pPr>
      <w:r w:rsidRPr="003B3A4E">
        <w:t>Art. 3º</w:t>
      </w:r>
    </w:p>
    <w:p w:rsidR="00AB20AE" w:rsidRPr="003B3A4E" w:rsidRDefault="00AB20AE" w:rsidP="00AB20AE">
      <w:pPr>
        <w:spacing w:after="0" w:line="240" w:lineRule="auto"/>
        <w:jc w:val="center"/>
      </w:pPr>
      <w:r w:rsidRPr="003B3A4E">
        <w:t>(Actividades)</w:t>
      </w:r>
    </w:p>
    <w:p w:rsidR="00AB20AE" w:rsidRDefault="003B3A4E" w:rsidP="009233D4">
      <w:pPr>
        <w:spacing w:after="0" w:line="240" w:lineRule="auto"/>
        <w:jc w:val="both"/>
      </w:pPr>
      <w:r w:rsidRPr="003B3A4E">
        <w:t xml:space="preserve">O </w:t>
      </w:r>
      <w:r w:rsidR="0042786C">
        <w:t>NIFIP</w:t>
      </w:r>
      <w:r w:rsidRPr="003B3A4E">
        <w:t xml:space="preserve"> e os seus Membros desenvolvem actividades no </w:t>
      </w:r>
      <w:r>
        <w:t>âmbito definido no art. 1º dos presentes estatutos, designadamente:</w:t>
      </w:r>
    </w:p>
    <w:p w:rsidR="003B3A4E" w:rsidRDefault="007D1BAE" w:rsidP="007D1BAE">
      <w:pPr>
        <w:pStyle w:val="ListParagraph"/>
        <w:spacing w:after="0" w:line="240" w:lineRule="auto"/>
        <w:contextualSpacing w:val="0"/>
        <w:jc w:val="both"/>
      </w:pPr>
      <w:r>
        <w:t xml:space="preserve">a) </w:t>
      </w:r>
      <w:r w:rsidR="003B3A4E">
        <w:t>Elaboração de artigos científicos e respectiva submissão à publicação em revistas nacionais e internacionais;</w:t>
      </w:r>
    </w:p>
    <w:p w:rsidR="003B3A4E" w:rsidRDefault="007D1BAE" w:rsidP="007D1BAE">
      <w:pPr>
        <w:pStyle w:val="ListParagraph"/>
        <w:spacing w:after="0" w:line="240" w:lineRule="auto"/>
        <w:contextualSpacing w:val="0"/>
        <w:jc w:val="both"/>
      </w:pPr>
      <w:r>
        <w:t xml:space="preserve">b) </w:t>
      </w:r>
      <w:r w:rsidR="003B3A4E">
        <w:t>Elaboração de outras publicações, designadamente livros, capítulos de livros, working-papers;</w:t>
      </w:r>
    </w:p>
    <w:p w:rsidR="003B3A4E" w:rsidRDefault="007D1BAE" w:rsidP="007D1BAE">
      <w:pPr>
        <w:pStyle w:val="ListParagraph"/>
        <w:spacing w:after="0" w:line="240" w:lineRule="auto"/>
        <w:contextualSpacing w:val="0"/>
        <w:jc w:val="both"/>
      </w:pPr>
      <w:r>
        <w:t xml:space="preserve">c) </w:t>
      </w:r>
      <w:r w:rsidR="003B3A4E">
        <w:t>Participação e apresentação de comunicações em conferências e encontros nacionais e internacionais;</w:t>
      </w:r>
    </w:p>
    <w:p w:rsidR="003B3A4E" w:rsidRDefault="007D1BAE" w:rsidP="007D1BAE">
      <w:pPr>
        <w:pStyle w:val="ListParagraph"/>
        <w:spacing w:after="0" w:line="240" w:lineRule="auto"/>
        <w:contextualSpacing w:val="0"/>
        <w:jc w:val="both"/>
      </w:pPr>
      <w:r>
        <w:t xml:space="preserve">d) </w:t>
      </w:r>
      <w:r w:rsidR="003B3A4E">
        <w:t>Organização de seminários, palestras e conferências;</w:t>
      </w:r>
    </w:p>
    <w:p w:rsidR="003B3A4E" w:rsidRPr="003B3A4E" w:rsidRDefault="007D1BAE" w:rsidP="007D1BAE">
      <w:pPr>
        <w:pStyle w:val="ListParagraph"/>
        <w:spacing w:after="0" w:line="240" w:lineRule="auto"/>
        <w:contextualSpacing w:val="0"/>
        <w:jc w:val="both"/>
      </w:pPr>
      <w:r>
        <w:t xml:space="preserve">e) </w:t>
      </w:r>
      <w:r w:rsidR="003B3A4E">
        <w:t>Intervenção nos meios de comunicação social;</w:t>
      </w:r>
    </w:p>
    <w:p w:rsidR="00AB4288" w:rsidRPr="003B3A4E" w:rsidRDefault="00AB4288" w:rsidP="009233D4">
      <w:pPr>
        <w:spacing w:after="0" w:line="240" w:lineRule="auto"/>
        <w:jc w:val="both"/>
      </w:pPr>
    </w:p>
    <w:p w:rsidR="00AB4288" w:rsidRPr="0042786C" w:rsidRDefault="00AB4288" w:rsidP="00AB4288">
      <w:pPr>
        <w:spacing w:after="0" w:line="240" w:lineRule="auto"/>
        <w:jc w:val="center"/>
      </w:pPr>
      <w:proofErr w:type="spellStart"/>
      <w:r w:rsidRPr="0042786C">
        <w:t>Art</w:t>
      </w:r>
      <w:proofErr w:type="spellEnd"/>
      <w:r w:rsidRPr="0042786C">
        <w:t xml:space="preserve">. </w:t>
      </w:r>
      <w:r w:rsidR="00AB20AE" w:rsidRPr="0042786C">
        <w:t>4</w:t>
      </w:r>
      <w:r w:rsidRPr="0042786C">
        <w:t>º</w:t>
      </w:r>
    </w:p>
    <w:p w:rsidR="00AB4288" w:rsidRDefault="00AB4288" w:rsidP="00AB4288">
      <w:pPr>
        <w:spacing w:after="0" w:line="240" w:lineRule="auto"/>
        <w:jc w:val="center"/>
      </w:pPr>
      <w:r>
        <w:t>(Membros)</w:t>
      </w:r>
    </w:p>
    <w:p w:rsidR="007D1BAE" w:rsidRDefault="007D1BAE" w:rsidP="007D1BAE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spacing w:after="0" w:line="240" w:lineRule="auto"/>
        <w:ind w:left="215" w:hanging="357"/>
        <w:jc w:val="both"/>
      </w:pPr>
      <w:r>
        <w:t xml:space="preserve">O NIFIP é constituído por </w:t>
      </w:r>
      <w:r w:rsidR="00593F9E">
        <w:t>filiados</w:t>
      </w:r>
      <w:r>
        <w:t xml:space="preserve"> distribuídos segundo duas categorias:</w:t>
      </w:r>
    </w:p>
    <w:p w:rsidR="007D1BAE" w:rsidRDefault="007D1BAE" w:rsidP="007D1BAE">
      <w:pPr>
        <w:pStyle w:val="ListParagraph"/>
        <w:tabs>
          <w:tab w:val="left" w:pos="567"/>
          <w:tab w:val="left" w:pos="1134"/>
          <w:tab w:val="left" w:pos="1701"/>
        </w:tabs>
        <w:spacing w:after="0" w:line="240" w:lineRule="auto"/>
        <w:contextualSpacing w:val="0"/>
        <w:jc w:val="both"/>
      </w:pPr>
      <w:r>
        <w:t>a) Membros</w:t>
      </w:r>
    </w:p>
    <w:p w:rsidR="007D1BAE" w:rsidRDefault="007D1BAE" w:rsidP="007D1BAE">
      <w:pPr>
        <w:pStyle w:val="ListParagraph"/>
        <w:tabs>
          <w:tab w:val="left" w:pos="567"/>
          <w:tab w:val="left" w:pos="1134"/>
          <w:tab w:val="left" w:pos="1701"/>
        </w:tabs>
        <w:spacing w:after="0" w:line="240" w:lineRule="auto"/>
        <w:contextualSpacing w:val="0"/>
        <w:jc w:val="both"/>
      </w:pPr>
      <w:r>
        <w:t>b) Membros Associados</w:t>
      </w:r>
    </w:p>
    <w:p w:rsidR="007D1BAE" w:rsidRDefault="007D1BAE" w:rsidP="00F044C9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spacing w:before="120" w:after="0" w:line="240" w:lineRule="auto"/>
        <w:ind w:left="215" w:hanging="357"/>
        <w:jc w:val="both"/>
      </w:pPr>
      <w:r>
        <w:t>Os Membros são sujeitos singulares que integram o corpo docente e de investigadores da Faculdade de Economia do Porto (FEP).</w:t>
      </w:r>
    </w:p>
    <w:p w:rsidR="007D1BAE" w:rsidRDefault="00E54E1D" w:rsidP="00E54E1D">
      <w:pPr>
        <w:pStyle w:val="ListParagraph"/>
        <w:tabs>
          <w:tab w:val="left" w:pos="567"/>
          <w:tab w:val="left" w:pos="1134"/>
          <w:tab w:val="left" w:pos="1701"/>
        </w:tabs>
        <w:spacing w:after="0" w:line="240" w:lineRule="auto"/>
        <w:jc w:val="both"/>
      </w:pPr>
      <w:r>
        <w:t xml:space="preserve">a) </w:t>
      </w:r>
      <w:r w:rsidR="007D1BAE">
        <w:t xml:space="preserve">Entre os Membros estão os fundadores do NIFIP, Professores da FEP: Abel Costa Fernandes, Óscar Afonso, Paulo Tavares Mota, Pedro </w:t>
      </w:r>
      <w:proofErr w:type="spellStart"/>
      <w:r w:rsidR="007D1BAE">
        <w:t>Cosme</w:t>
      </w:r>
      <w:proofErr w:type="spellEnd"/>
      <w:r w:rsidR="007D1BAE">
        <w:t xml:space="preserve"> Vieira e Rui Henrique Alves.</w:t>
      </w:r>
    </w:p>
    <w:p w:rsidR="007D1BAE" w:rsidRDefault="007D1BAE" w:rsidP="00F044C9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spacing w:before="120" w:after="0" w:line="240" w:lineRule="auto"/>
        <w:ind w:left="215" w:hanging="357"/>
        <w:jc w:val="both"/>
      </w:pPr>
      <w:r>
        <w:t>Só os Membros gozam do direito de elegerem e serem eleitos para os corpos sociais do NIFIP, nos termos dos artigos 5º a 7º destes Estatutos.</w:t>
      </w:r>
    </w:p>
    <w:p w:rsidR="007D1BAE" w:rsidRDefault="007D1BAE" w:rsidP="00F044C9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spacing w:before="120" w:after="0" w:line="240" w:lineRule="auto"/>
        <w:ind w:left="215" w:hanging="357"/>
        <w:jc w:val="both"/>
      </w:pPr>
      <w:r>
        <w:t>Os Membros Associados são pessoas singulares ou colectivas, as primeiras das quais não integrando o corpo docente ou de investigadores da FEP.</w:t>
      </w:r>
    </w:p>
    <w:p w:rsidR="007D1BAE" w:rsidRDefault="007D1BAE" w:rsidP="00F044C9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spacing w:before="120" w:after="0" w:line="240" w:lineRule="auto"/>
        <w:ind w:left="215" w:hanging="357"/>
        <w:jc w:val="both"/>
      </w:pPr>
      <w:r>
        <w:t>Os Membros Associados podem:</w:t>
      </w:r>
    </w:p>
    <w:p w:rsidR="007D1BAE" w:rsidRDefault="007D1BAE" w:rsidP="007D1BAE">
      <w:pPr>
        <w:pStyle w:val="ListParagraph"/>
        <w:tabs>
          <w:tab w:val="left" w:pos="567"/>
          <w:tab w:val="left" w:pos="1134"/>
          <w:tab w:val="left" w:pos="1701"/>
        </w:tabs>
        <w:spacing w:after="0" w:line="240" w:lineRule="auto"/>
        <w:contextualSpacing w:val="0"/>
        <w:jc w:val="both"/>
      </w:pPr>
      <w:r>
        <w:t>a) Integrar os conselhos científicos, ou outros, relativos a iniciativas levadas a cabo pelo NIFIP;</w:t>
      </w:r>
    </w:p>
    <w:p w:rsidR="007D1BAE" w:rsidRDefault="007D1BAE" w:rsidP="007D1BAE">
      <w:pPr>
        <w:tabs>
          <w:tab w:val="left" w:pos="567"/>
          <w:tab w:val="left" w:pos="1134"/>
          <w:tab w:val="left" w:pos="1701"/>
        </w:tabs>
        <w:spacing w:after="0" w:line="240" w:lineRule="auto"/>
        <w:ind w:left="720"/>
        <w:jc w:val="both"/>
      </w:pPr>
      <w:r>
        <w:t>c) Propor acções a executar pelo NIFIP;</w:t>
      </w:r>
    </w:p>
    <w:p w:rsidR="007D1BAE" w:rsidRDefault="007D1BAE" w:rsidP="007D1BAE">
      <w:pPr>
        <w:tabs>
          <w:tab w:val="left" w:pos="567"/>
          <w:tab w:val="left" w:pos="1134"/>
          <w:tab w:val="left" w:pos="1701"/>
        </w:tabs>
        <w:spacing w:after="0" w:line="240" w:lineRule="auto"/>
        <w:ind w:left="720"/>
        <w:jc w:val="both"/>
      </w:pPr>
      <w:r>
        <w:t>d) Beneficiar de condições monetárias mais favoráveis para a participação em conferências e em quaisquer outras iniciativas levadas a cabo pelo NIFIP.</w:t>
      </w:r>
    </w:p>
    <w:p w:rsidR="007D1BAE" w:rsidRDefault="007D1BAE" w:rsidP="00F044C9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spacing w:before="120" w:after="0" w:line="240" w:lineRule="auto"/>
        <w:ind w:left="215" w:hanging="357"/>
        <w:jc w:val="both"/>
      </w:pPr>
      <w:r>
        <w:t>A adesão de novos Membros é decidida pela Direcção do NIFIP, tendo em conta o cumprimento do seguinte mecanismo processual:</w:t>
      </w:r>
    </w:p>
    <w:p w:rsidR="007D1BAE" w:rsidRDefault="007D1BAE" w:rsidP="007D1BAE">
      <w:pPr>
        <w:tabs>
          <w:tab w:val="left" w:pos="567"/>
          <w:tab w:val="left" w:pos="1134"/>
          <w:tab w:val="left" w:pos="1701"/>
        </w:tabs>
        <w:spacing w:after="0" w:line="240" w:lineRule="auto"/>
        <w:ind w:left="720"/>
        <w:jc w:val="both"/>
      </w:pPr>
      <w:r>
        <w:t>a) Apresentação de proposta escrita nesse sentido assinada pelo candidato e por, pelo menos, quatro Membros que o propõem;</w:t>
      </w:r>
    </w:p>
    <w:p w:rsidR="007D1BAE" w:rsidRDefault="007D1BAE" w:rsidP="007D1BAE">
      <w:pPr>
        <w:tabs>
          <w:tab w:val="left" w:pos="567"/>
          <w:tab w:val="left" w:pos="1134"/>
          <w:tab w:val="left" w:pos="1701"/>
        </w:tabs>
        <w:spacing w:after="0" w:line="240" w:lineRule="auto"/>
        <w:ind w:left="720"/>
        <w:jc w:val="both"/>
      </w:pPr>
      <w:r>
        <w:lastRenderedPageBreak/>
        <w:t>b) Enquadramento do candidato nas áreas objecto do NIFIP ou com elas intimamente relacionadas;</w:t>
      </w:r>
    </w:p>
    <w:p w:rsidR="007D1BAE" w:rsidRDefault="007D1BAE" w:rsidP="00F044C9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spacing w:before="120" w:after="0" w:line="240" w:lineRule="auto"/>
        <w:ind w:left="215" w:hanging="357"/>
        <w:jc w:val="both"/>
      </w:pPr>
      <w:r>
        <w:t>A adesão dos Membros Associados</w:t>
      </w:r>
      <w:r w:rsidRPr="00415DAF">
        <w:t xml:space="preserve"> </w:t>
      </w:r>
      <w:r>
        <w:t>é decidida pela Direcção do NIFIP, tendo em conta o cumprimento do seguinte mecanismo processual:</w:t>
      </w:r>
    </w:p>
    <w:p w:rsidR="007D1BAE" w:rsidRDefault="007D1BAE" w:rsidP="007D1BAE">
      <w:pPr>
        <w:pStyle w:val="ListParagraph"/>
        <w:tabs>
          <w:tab w:val="left" w:pos="567"/>
          <w:tab w:val="left" w:pos="1134"/>
          <w:tab w:val="left" w:pos="1701"/>
        </w:tabs>
        <w:spacing w:after="0" w:line="240" w:lineRule="auto"/>
        <w:contextualSpacing w:val="0"/>
        <w:jc w:val="both"/>
      </w:pPr>
      <w:r>
        <w:t>a) Apresentação de proposta escrita nesse sentido por, pelo menos, quatro Membros que o propõem;</w:t>
      </w:r>
    </w:p>
    <w:p w:rsidR="007D1BAE" w:rsidRDefault="007D1BAE" w:rsidP="007D1BAE">
      <w:pPr>
        <w:pStyle w:val="ListParagraph"/>
        <w:tabs>
          <w:tab w:val="left" w:pos="567"/>
          <w:tab w:val="left" w:pos="1134"/>
          <w:tab w:val="left" w:pos="1701"/>
        </w:tabs>
        <w:spacing w:after="0" w:line="240" w:lineRule="auto"/>
        <w:contextualSpacing w:val="0"/>
        <w:jc w:val="both"/>
      </w:pPr>
      <w:r>
        <w:t>b) Enquadramento do candidato nas áreas objecto do NIFIP ou com elas intimamente relacionadas.</w:t>
      </w:r>
    </w:p>
    <w:p w:rsidR="007D1BAE" w:rsidRDefault="007D1BAE" w:rsidP="007D1BAE">
      <w:pPr>
        <w:tabs>
          <w:tab w:val="left" w:pos="567"/>
          <w:tab w:val="left" w:pos="1134"/>
          <w:tab w:val="left" w:pos="1701"/>
        </w:tabs>
        <w:spacing w:after="0" w:line="240" w:lineRule="auto"/>
        <w:ind w:left="720"/>
        <w:jc w:val="both"/>
      </w:pPr>
      <w:r>
        <w:t>c) Podem ainda ser admitidos com essa qualidade indivíduos singulares ou colectivos aos quais o NIFIP reconheça relevância para o cumprimento prestigiado da sua missão.</w:t>
      </w:r>
    </w:p>
    <w:p w:rsidR="007D1BAE" w:rsidRPr="005815FD" w:rsidRDefault="007D1BAE" w:rsidP="00F044C9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spacing w:before="120" w:after="0" w:line="240" w:lineRule="auto"/>
        <w:ind w:left="215" w:hanging="357"/>
        <w:jc w:val="both"/>
      </w:pPr>
      <w:r>
        <w:t>Perdem a qualidade de Membro ou de Membro Associado</w:t>
      </w:r>
      <w:r w:rsidRPr="005815FD">
        <w:rPr>
          <w:color w:val="000000"/>
          <w:sz w:val="16"/>
          <w:szCs w:val="16"/>
        </w:rPr>
        <w:t xml:space="preserve"> </w:t>
      </w:r>
      <w:r w:rsidRPr="005815FD">
        <w:rPr>
          <w:color w:val="000000"/>
        </w:rPr>
        <w:t xml:space="preserve">os </w:t>
      </w:r>
      <w:proofErr w:type="gramStart"/>
      <w:r w:rsidRPr="005815FD">
        <w:rPr>
          <w:color w:val="000000"/>
        </w:rPr>
        <w:t>que</w:t>
      </w:r>
      <w:proofErr w:type="gramEnd"/>
      <w:r>
        <w:rPr>
          <w:color w:val="000000"/>
        </w:rPr>
        <w:t>:</w:t>
      </w:r>
    </w:p>
    <w:p w:rsidR="007D1BAE" w:rsidRPr="005815FD" w:rsidRDefault="007D1BAE" w:rsidP="007D1BAE">
      <w:pPr>
        <w:pStyle w:val="ListParagraph"/>
        <w:tabs>
          <w:tab w:val="left" w:pos="567"/>
          <w:tab w:val="left" w:pos="1134"/>
          <w:tab w:val="left" w:pos="1701"/>
        </w:tabs>
        <w:spacing w:after="0" w:line="240" w:lineRule="auto"/>
        <w:contextualSpacing w:val="0"/>
        <w:jc w:val="both"/>
      </w:pPr>
      <w:r>
        <w:rPr>
          <w:color w:val="000000"/>
        </w:rPr>
        <w:t>a)P</w:t>
      </w:r>
      <w:r w:rsidRPr="005815FD">
        <w:rPr>
          <w:color w:val="000000"/>
        </w:rPr>
        <w:t xml:space="preserve">or escrito, o solicitarem à Direcção; </w:t>
      </w:r>
    </w:p>
    <w:p w:rsidR="007D1BAE" w:rsidRPr="005815FD" w:rsidRDefault="007D1BAE" w:rsidP="007D1BAE">
      <w:pPr>
        <w:tabs>
          <w:tab w:val="left" w:pos="567"/>
          <w:tab w:val="left" w:pos="1134"/>
          <w:tab w:val="left" w:pos="1701"/>
        </w:tabs>
        <w:spacing w:after="0" w:line="240" w:lineRule="auto"/>
        <w:ind w:left="720"/>
        <w:jc w:val="both"/>
      </w:pPr>
      <w:r>
        <w:rPr>
          <w:color w:val="000000"/>
        </w:rPr>
        <w:t xml:space="preserve">b) </w:t>
      </w:r>
      <w:r w:rsidRPr="007D1BAE">
        <w:rPr>
          <w:color w:val="000000"/>
        </w:rPr>
        <w:t xml:space="preserve">Pela sua conduta, contribuam para o descrédito, desprestígio ou prejuízo do NIFIP; </w:t>
      </w:r>
    </w:p>
    <w:p w:rsidR="007D1BAE" w:rsidRPr="005815FD" w:rsidRDefault="007D1BAE" w:rsidP="007D1BAE">
      <w:pPr>
        <w:tabs>
          <w:tab w:val="left" w:pos="567"/>
          <w:tab w:val="left" w:pos="1134"/>
          <w:tab w:val="left" w:pos="1701"/>
        </w:tabs>
        <w:spacing w:after="0" w:line="240" w:lineRule="auto"/>
        <w:ind w:left="720"/>
        <w:jc w:val="both"/>
      </w:pPr>
      <w:r>
        <w:rPr>
          <w:color w:val="000000"/>
        </w:rPr>
        <w:t xml:space="preserve">c) </w:t>
      </w:r>
      <w:r w:rsidRPr="007D1BAE">
        <w:rPr>
          <w:color w:val="000000"/>
        </w:rPr>
        <w:t xml:space="preserve">Reiteradamente, desrespeitem os deveres estatutários ou desobedeçam às deliberações legalmente tomadas pelos órgãos do NIFIP. </w:t>
      </w:r>
    </w:p>
    <w:p w:rsidR="007D1BAE" w:rsidRDefault="007D1BAE" w:rsidP="007D1BAE">
      <w:pPr>
        <w:spacing w:after="0" w:line="240" w:lineRule="auto"/>
        <w:ind w:left="720"/>
        <w:jc w:val="both"/>
      </w:pPr>
      <w:r>
        <w:rPr>
          <w:color w:val="000000"/>
        </w:rPr>
        <w:t xml:space="preserve">d) </w:t>
      </w:r>
      <w:r w:rsidRPr="007D1BAE">
        <w:rPr>
          <w:color w:val="000000"/>
        </w:rPr>
        <w:t>A exclusão nas formas previstas pelas alíneas b) e c) do nº 1 é determinada pela Direcção, sendo que no caso de um Membro fundador é ainda necessária a concordância de, pelo menos, 75% dos demais Membros fundadores.</w:t>
      </w:r>
    </w:p>
    <w:p w:rsidR="00AB20AE" w:rsidRDefault="00AB20AE" w:rsidP="009233D4">
      <w:pPr>
        <w:spacing w:after="0" w:line="240" w:lineRule="auto"/>
        <w:jc w:val="both"/>
      </w:pPr>
    </w:p>
    <w:p w:rsidR="00AB20AE" w:rsidRDefault="00AB20AE" w:rsidP="00AB20AE">
      <w:pPr>
        <w:spacing w:after="0" w:line="240" w:lineRule="auto"/>
        <w:jc w:val="center"/>
      </w:pPr>
      <w:r>
        <w:t>Art. 5º</w:t>
      </w:r>
    </w:p>
    <w:p w:rsidR="00AB20AE" w:rsidRDefault="00AB20AE" w:rsidP="00AB20AE">
      <w:pPr>
        <w:spacing w:after="0" w:line="240" w:lineRule="auto"/>
        <w:jc w:val="center"/>
      </w:pPr>
      <w:r>
        <w:t>(Órgãos do Núcleo)</w:t>
      </w:r>
    </w:p>
    <w:p w:rsidR="00AB20AE" w:rsidRDefault="00AB20AE" w:rsidP="009233D4">
      <w:pPr>
        <w:spacing w:after="0" w:line="240" w:lineRule="auto"/>
        <w:jc w:val="both"/>
      </w:pPr>
      <w:r>
        <w:t xml:space="preserve">São órgãos do </w:t>
      </w:r>
      <w:r w:rsidR="0042786C">
        <w:t>NIFIP</w:t>
      </w:r>
      <w:r>
        <w:t xml:space="preserve"> o Conselho Executivo e o Conselho Científico.</w:t>
      </w:r>
    </w:p>
    <w:p w:rsidR="00AB20AE" w:rsidRDefault="00AB20AE" w:rsidP="009233D4">
      <w:pPr>
        <w:spacing w:after="0" w:line="240" w:lineRule="auto"/>
        <w:jc w:val="both"/>
      </w:pPr>
    </w:p>
    <w:p w:rsidR="00AB20AE" w:rsidRDefault="00AB20AE" w:rsidP="00241E9B">
      <w:pPr>
        <w:spacing w:after="0" w:line="240" w:lineRule="auto"/>
        <w:jc w:val="center"/>
      </w:pPr>
      <w:r>
        <w:t>Art. 6º</w:t>
      </w:r>
    </w:p>
    <w:p w:rsidR="00AB20AE" w:rsidRDefault="00AB20AE" w:rsidP="00241E9B">
      <w:pPr>
        <w:spacing w:after="0" w:line="240" w:lineRule="auto"/>
        <w:jc w:val="center"/>
      </w:pPr>
      <w:r>
        <w:t>(Conselho Executivo)</w:t>
      </w:r>
    </w:p>
    <w:p w:rsidR="00AB20AE" w:rsidRDefault="00AB20AE" w:rsidP="00F044C9">
      <w:pPr>
        <w:spacing w:before="120" w:after="0" w:line="240" w:lineRule="auto"/>
        <w:ind w:left="215" w:hanging="357"/>
        <w:contextualSpacing/>
        <w:jc w:val="both"/>
      </w:pPr>
      <w:r>
        <w:t xml:space="preserve">1. </w:t>
      </w:r>
      <w:r w:rsidR="00F044C9">
        <w:tab/>
      </w:r>
      <w:r>
        <w:t xml:space="preserve">O Conselho Executivo é composto pelo Presidente, pelo Vice-Presidente e pelo Secretário do </w:t>
      </w:r>
      <w:r w:rsidR="0042786C">
        <w:t>NIFIP</w:t>
      </w:r>
      <w:r>
        <w:t>, eleitos pelo Conselho Científico por um período de 2 anos.</w:t>
      </w:r>
    </w:p>
    <w:p w:rsidR="00AB20AE" w:rsidRDefault="00AB20AE" w:rsidP="00F044C9">
      <w:pPr>
        <w:spacing w:before="120" w:after="0" w:line="240" w:lineRule="auto"/>
        <w:ind w:left="215" w:hanging="357"/>
        <w:contextualSpacing/>
        <w:jc w:val="both"/>
      </w:pPr>
      <w:r>
        <w:t xml:space="preserve">2. </w:t>
      </w:r>
      <w:r w:rsidR="00F044C9">
        <w:tab/>
      </w:r>
      <w:r>
        <w:t xml:space="preserve">O Conselho Executivo reúne-se ordinariamente </w:t>
      </w:r>
      <w:r w:rsidR="00241E9B">
        <w:t>todos os trimestres</w:t>
      </w:r>
      <w:r>
        <w:t xml:space="preserve"> e extraordinariamente sempre que o Presidente o decidir</w:t>
      </w:r>
      <w:r w:rsidR="00241E9B">
        <w:t xml:space="preserve">, devendo as convocatórias ser emitidas com o mínimo de </w:t>
      </w:r>
      <w:r w:rsidR="008A2D1D">
        <w:t>3</w:t>
      </w:r>
      <w:r w:rsidR="00241E9B">
        <w:t xml:space="preserve"> dias de antecedência.</w:t>
      </w:r>
    </w:p>
    <w:p w:rsidR="00241E9B" w:rsidRDefault="00241E9B" w:rsidP="00F044C9">
      <w:pPr>
        <w:spacing w:before="120" w:after="0" w:line="240" w:lineRule="auto"/>
        <w:ind w:left="215" w:hanging="357"/>
        <w:contextualSpacing/>
        <w:jc w:val="both"/>
      </w:pPr>
      <w:r>
        <w:t xml:space="preserve">3. </w:t>
      </w:r>
      <w:r w:rsidR="00F044C9">
        <w:tab/>
      </w:r>
      <w:r>
        <w:t>As competências do Conselho Executivo são as seguintes:</w:t>
      </w:r>
    </w:p>
    <w:p w:rsidR="00241E9B" w:rsidRDefault="00241E9B" w:rsidP="007D1BAE">
      <w:pPr>
        <w:spacing w:after="0" w:line="240" w:lineRule="auto"/>
        <w:ind w:left="720"/>
        <w:jc w:val="both"/>
      </w:pPr>
      <w:r>
        <w:t xml:space="preserve">a) </w:t>
      </w:r>
      <w:r w:rsidR="003B3A4E">
        <w:t>Desenvolver as actividades correntes do Núcleo;</w:t>
      </w:r>
    </w:p>
    <w:p w:rsidR="00241E9B" w:rsidRDefault="00241E9B" w:rsidP="008A2D1D">
      <w:pPr>
        <w:spacing w:after="0" w:line="240" w:lineRule="auto"/>
        <w:ind w:left="720"/>
        <w:jc w:val="both"/>
      </w:pPr>
      <w:r>
        <w:t xml:space="preserve">b) </w:t>
      </w:r>
      <w:r w:rsidR="003B3A4E">
        <w:t>Executar as deliberações tomadas em Conselho Científico;</w:t>
      </w:r>
    </w:p>
    <w:p w:rsidR="00241E9B" w:rsidRDefault="00241E9B" w:rsidP="008A2D1D">
      <w:pPr>
        <w:spacing w:after="0" w:line="240" w:lineRule="auto"/>
        <w:ind w:left="720"/>
        <w:jc w:val="both"/>
      </w:pPr>
      <w:r>
        <w:t xml:space="preserve">c) </w:t>
      </w:r>
      <w:r w:rsidR="003B3A4E">
        <w:t>Comunicar aos interessados as decisões quanto às propostas de adesão de novos Membros;</w:t>
      </w:r>
    </w:p>
    <w:p w:rsidR="003B3A4E" w:rsidRDefault="003B3A4E" w:rsidP="008A2D1D">
      <w:pPr>
        <w:spacing w:after="0" w:line="240" w:lineRule="auto"/>
        <w:ind w:left="720"/>
        <w:jc w:val="both"/>
      </w:pPr>
      <w:r>
        <w:t>d) Elaborar e executar os Planos de Actividades e Orçamentos anuais do Núcelo, bem como elaborar Relatórios de Actividades e Documentos de Prestação de Contas;</w:t>
      </w:r>
    </w:p>
    <w:p w:rsidR="003B3A4E" w:rsidRDefault="003B3A4E" w:rsidP="008A2D1D">
      <w:pPr>
        <w:spacing w:after="0" w:line="240" w:lineRule="auto"/>
        <w:ind w:left="720"/>
        <w:jc w:val="both"/>
      </w:pPr>
      <w:r>
        <w:t>e) Exercer todas as demais funções que lhe sejam cometidas pelos Estatutos ou pelo Conselho Científico;</w:t>
      </w:r>
    </w:p>
    <w:p w:rsidR="00241E9B" w:rsidRDefault="00241E9B" w:rsidP="00F044C9">
      <w:pPr>
        <w:spacing w:before="120" w:after="0" w:line="240" w:lineRule="auto"/>
        <w:ind w:left="215" w:hanging="357"/>
        <w:contextualSpacing/>
        <w:jc w:val="both"/>
      </w:pPr>
      <w:r>
        <w:t xml:space="preserve">4. </w:t>
      </w:r>
      <w:r w:rsidR="00F044C9">
        <w:tab/>
      </w:r>
      <w:r>
        <w:t>As deliberações do Conselho Executivo são tomadas por maioria</w:t>
      </w:r>
      <w:r w:rsidR="00407999">
        <w:t xml:space="preserve"> simples</w:t>
      </w:r>
      <w:r>
        <w:t>, existindo voto de qualidade para o Presidente.</w:t>
      </w:r>
    </w:p>
    <w:p w:rsidR="00241E9B" w:rsidRDefault="00241E9B" w:rsidP="00F044C9">
      <w:pPr>
        <w:spacing w:before="120" w:after="0" w:line="240" w:lineRule="auto"/>
        <w:ind w:left="215" w:hanging="357"/>
        <w:contextualSpacing/>
        <w:jc w:val="both"/>
      </w:pPr>
      <w:r>
        <w:t xml:space="preserve">5. </w:t>
      </w:r>
      <w:r w:rsidR="00F044C9">
        <w:tab/>
      </w:r>
      <w:r>
        <w:t>O Presidente do Conselho Executivo tem as seguintes competências:</w:t>
      </w:r>
    </w:p>
    <w:p w:rsidR="00241E9B" w:rsidRDefault="00241E9B" w:rsidP="008A2D1D">
      <w:pPr>
        <w:spacing w:after="0" w:line="240" w:lineRule="auto"/>
        <w:ind w:left="720"/>
        <w:jc w:val="both"/>
      </w:pPr>
      <w:r>
        <w:t>a)</w:t>
      </w:r>
      <w:r w:rsidR="004E7CE9">
        <w:t xml:space="preserve"> Convocar as reuniões do órgão e presidir às mesmas;</w:t>
      </w:r>
    </w:p>
    <w:p w:rsidR="00241E9B" w:rsidRDefault="00241E9B" w:rsidP="008A2D1D">
      <w:pPr>
        <w:spacing w:after="0" w:line="240" w:lineRule="auto"/>
        <w:ind w:left="720"/>
        <w:jc w:val="both"/>
      </w:pPr>
      <w:r>
        <w:t xml:space="preserve">b) </w:t>
      </w:r>
      <w:r w:rsidR="004E7CE9">
        <w:t xml:space="preserve">Representar externamente o </w:t>
      </w:r>
      <w:r w:rsidR="0042786C">
        <w:t>NIFIP</w:t>
      </w:r>
      <w:r w:rsidR="004E7CE9">
        <w:t>;</w:t>
      </w:r>
    </w:p>
    <w:p w:rsidR="00241E9B" w:rsidRDefault="00241E9B" w:rsidP="008A2D1D">
      <w:pPr>
        <w:spacing w:after="0" w:line="240" w:lineRule="auto"/>
        <w:ind w:left="720"/>
        <w:jc w:val="both"/>
      </w:pPr>
      <w:r>
        <w:t xml:space="preserve">c) </w:t>
      </w:r>
      <w:r w:rsidR="004E7CE9">
        <w:t xml:space="preserve">Exercer todas as demais funções que lhe sejam cometidas pelos órgãos do </w:t>
      </w:r>
      <w:r w:rsidR="00AC5223">
        <w:t>Núcleo</w:t>
      </w:r>
      <w:r>
        <w:t>.</w:t>
      </w:r>
    </w:p>
    <w:p w:rsidR="00241E9B" w:rsidRDefault="00241E9B" w:rsidP="00F044C9">
      <w:pPr>
        <w:spacing w:before="120" w:after="0" w:line="240" w:lineRule="auto"/>
        <w:ind w:left="215" w:hanging="357"/>
        <w:contextualSpacing/>
        <w:jc w:val="both"/>
      </w:pPr>
      <w:r>
        <w:t xml:space="preserve">6. </w:t>
      </w:r>
      <w:r w:rsidR="00F044C9">
        <w:tab/>
      </w:r>
      <w:r>
        <w:t>O Vice-Presidente do Conselho Executivo substitui o Presidente nas suas faltas e impedimentos.</w:t>
      </w:r>
    </w:p>
    <w:p w:rsidR="00AB20AE" w:rsidRDefault="00AB20AE" w:rsidP="009233D4">
      <w:pPr>
        <w:spacing w:after="0" w:line="240" w:lineRule="auto"/>
        <w:jc w:val="both"/>
      </w:pPr>
    </w:p>
    <w:p w:rsidR="00AB20AE" w:rsidRDefault="00AB20AE" w:rsidP="00DE0028">
      <w:pPr>
        <w:spacing w:after="0" w:line="240" w:lineRule="auto"/>
        <w:jc w:val="center"/>
      </w:pPr>
      <w:r>
        <w:t>Art. 7º</w:t>
      </w:r>
    </w:p>
    <w:p w:rsidR="00AB20AE" w:rsidRDefault="00AB20AE" w:rsidP="00DE0028">
      <w:pPr>
        <w:spacing w:after="0" w:line="240" w:lineRule="auto"/>
        <w:jc w:val="center"/>
      </w:pPr>
      <w:r>
        <w:t>(Conselho Científico)</w:t>
      </w:r>
    </w:p>
    <w:p w:rsidR="00241E9B" w:rsidRDefault="00241E9B" w:rsidP="00241E9B">
      <w:pPr>
        <w:spacing w:after="0" w:line="240" w:lineRule="auto"/>
        <w:jc w:val="both"/>
      </w:pPr>
      <w:r>
        <w:t xml:space="preserve">1. O Conselho Científico é composto </w:t>
      </w:r>
      <w:r w:rsidR="008A2D1D">
        <w:t>por todos os Membros do Núcleo</w:t>
      </w:r>
      <w:r>
        <w:t>.</w:t>
      </w:r>
    </w:p>
    <w:p w:rsidR="00407999" w:rsidRDefault="00407999" w:rsidP="00F044C9">
      <w:pPr>
        <w:spacing w:before="120" w:after="0" w:line="240" w:lineRule="auto"/>
        <w:ind w:left="215" w:hanging="357"/>
        <w:contextualSpacing/>
        <w:jc w:val="both"/>
      </w:pPr>
      <w:r>
        <w:lastRenderedPageBreak/>
        <w:t>2. O Presidente do Conselho Executivo é, por inerência, o Presidente do Conselho Científico, devendo convocar e presidir às respectivas reuniões e sendo coadjuvado durante as reuniões por um Secretário, por ele designado de entre os Membros do Conselho Científico.</w:t>
      </w:r>
    </w:p>
    <w:p w:rsidR="00241E9B" w:rsidRDefault="00407999" w:rsidP="00F044C9">
      <w:pPr>
        <w:spacing w:before="120" w:after="0" w:line="240" w:lineRule="auto"/>
        <w:ind w:left="215" w:hanging="357"/>
        <w:contextualSpacing/>
        <w:jc w:val="both"/>
      </w:pPr>
      <w:r>
        <w:t>3</w:t>
      </w:r>
      <w:r w:rsidR="00241E9B">
        <w:t xml:space="preserve">. O Conselho Científico reúne-se ordinariamente </w:t>
      </w:r>
      <w:r w:rsidR="008A2D1D">
        <w:t>em cada semestre</w:t>
      </w:r>
      <w:r w:rsidR="00241E9B">
        <w:t xml:space="preserve"> e extraordinariamente </w:t>
      </w:r>
      <w:r w:rsidR="008A2D1D">
        <w:t>por decisão do Presidente ou por solicitação do mínimo de um terço dos Membros do Núcleo</w:t>
      </w:r>
      <w:r w:rsidR="00241E9B">
        <w:t xml:space="preserve">, devendo as convocatórias ser emitidas com o mínimo de </w:t>
      </w:r>
      <w:r w:rsidR="008A2D1D">
        <w:t>7</w:t>
      </w:r>
      <w:r w:rsidR="00241E9B">
        <w:t xml:space="preserve"> dias de antecedência.</w:t>
      </w:r>
    </w:p>
    <w:p w:rsidR="00241E9B" w:rsidRDefault="00407999" w:rsidP="00F044C9">
      <w:pPr>
        <w:spacing w:before="120" w:after="0" w:line="240" w:lineRule="auto"/>
        <w:ind w:left="215" w:hanging="357"/>
        <w:contextualSpacing/>
        <w:jc w:val="both"/>
      </w:pPr>
      <w:r>
        <w:t>4</w:t>
      </w:r>
      <w:r w:rsidR="00241E9B">
        <w:t>. As competências do Conselho Científico são as seguintes:</w:t>
      </w:r>
    </w:p>
    <w:p w:rsidR="00241E9B" w:rsidRDefault="00241E9B" w:rsidP="007D1BAE">
      <w:pPr>
        <w:spacing w:after="0" w:line="240" w:lineRule="auto"/>
        <w:ind w:left="720"/>
        <w:jc w:val="both"/>
      </w:pPr>
      <w:r>
        <w:t xml:space="preserve">a) </w:t>
      </w:r>
      <w:r w:rsidR="008A2D1D">
        <w:t>Aprovar e alterar os Estatutos;</w:t>
      </w:r>
    </w:p>
    <w:p w:rsidR="00241E9B" w:rsidRDefault="008A2D1D" w:rsidP="008A2D1D">
      <w:pPr>
        <w:spacing w:after="0" w:line="240" w:lineRule="auto"/>
        <w:ind w:left="720"/>
        <w:jc w:val="both"/>
      </w:pPr>
      <w:r>
        <w:t>b</w:t>
      </w:r>
      <w:r w:rsidR="00241E9B">
        <w:t xml:space="preserve">) </w:t>
      </w:r>
      <w:r>
        <w:t>Deliberar sobre propostas de adesão de novos Membros;</w:t>
      </w:r>
    </w:p>
    <w:p w:rsidR="00407999" w:rsidRDefault="00407999" w:rsidP="008A2D1D">
      <w:pPr>
        <w:spacing w:after="0" w:line="240" w:lineRule="auto"/>
        <w:ind w:left="720"/>
        <w:jc w:val="both"/>
      </w:pPr>
      <w:r>
        <w:t>c) Eleger o Conselho Executivo;</w:t>
      </w:r>
    </w:p>
    <w:p w:rsidR="00407999" w:rsidRDefault="00407999" w:rsidP="008A2D1D">
      <w:pPr>
        <w:spacing w:after="0" w:line="240" w:lineRule="auto"/>
        <w:ind w:left="720"/>
        <w:jc w:val="both"/>
      </w:pPr>
      <w:r>
        <w:t>d) Destituir o Conselho Executivo;</w:t>
      </w:r>
    </w:p>
    <w:p w:rsidR="008A2D1D" w:rsidRDefault="00407999" w:rsidP="008A2D1D">
      <w:pPr>
        <w:spacing w:after="0" w:line="240" w:lineRule="auto"/>
        <w:ind w:left="720"/>
        <w:jc w:val="both"/>
      </w:pPr>
      <w:r>
        <w:t>e</w:t>
      </w:r>
      <w:r w:rsidR="008A2D1D">
        <w:t>) Aprovar a política estratégica do Núcleo, sob proposta do Conselho Executivo;</w:t>
      </w:r>
    </w:p>
    <w:p w:rsidR="008A2D1D" w:rsidRDefault="00407999" w:rsidP="008A2D1D">
      <w:pPr>
        <w:spacing w:after="0" w:line="240" w:lineRule="auto"/>
        <w:ind w:left="720"/>
        <w:jc w:val="both"/>
      </w:pPr>
      <w:r>
        <w:t>f</w:t>
      </w:r>
      <w:r w:rsidR="008A2D1D">
        <w:t>) Aprovar, em cada ano, o plano de actividades e o orçamento, bem como o relatório de actividades e as contas, documentos a apresentar pelo Conselho Executivo;</w:t>
      </w:r>
    </w:p>
    <w:p w:rsidR="008A2D1D" w:rsidRDefault="00407999" w:rsidP="008A2D1D">
      <w:pPr>
        <w:spacing w:after="0" w:line="240" w:lineRule="auto"/>
        <w:ind w:left="720"/>
        <w:jc w:val="both"/>
      </w:pPr>
      <w:r>
        <w:t>g</w:t>
      </w:r>
      <w:r w:rsidR="008A2D1D">
        <w:t>) Proceder à apreciação de quaisquer assuntos que sejam solicitados pelo Conselho Executivo;</w:t>
      </w:r>
    </w:p>
    <w:p w:rsidR="00407999" w:rsidRDefault="00407999" w:rsidP="00F044C9">
      <w:pPr>
        <w:spacing w:before="120" w:after="0" w:line="240" w:lineRule="auto"/>
        <w:ind w:left="215" w:hanging="357"/>
        <w:contextualSpacing/>
        <w:jc w:val="both"/>
      </w:pPr>
      <w:r>
        <w:t>5</w:t>
      </w:r>
      <w:r w:rsidR="00241E9B">
        <w:t>. As deliberações do Conselho Científico são tomadas por maioria</w:t>
      </w:r>
      <w:r>
        <w:t xml:space="preserve"> simples</w:t>
      </w:r>
      <w:r w:rsidR="00241E9B">
        <w:t>, existindo voto de qualidade para o Presidente</w:t>
      </w:r>
      <w:r>
        <w:t>, e em votação de “braço no ar”, com as seguintes excepções:</w:t>
      </w:r>
    </w:p>
    <w:p w:rsidR="00241E9B" w:rsidRDefault="00407999" w:rsidP="00DE0028">
      <w:pPr>
        <w:spacing w:after="0" w:line="240" w:lineRule="auto"/>
        <w:ind w:left="720"/>
        <w:jc w:val="both"/>
      </w:pPr>
      <w:r>
        <w:t>a) a aprovação e a alteração dos Estatutos exige uma maioria qualificada de 2/3 dos Membros em funções;</w:t>
      </w:r>
    </w:p>
    <w:p w:rsidR="00407999" w:rsidRDefault="00407999" w:rsidP="00DE0028">
      <w:pPr>
        <w:spacing w:after="0" w:line="240" w:lineRule="auto"/>
        <w:ind w:left="720"/>
        <w:jc w:val="both"/>
      </w:pPr>
      <w:r>
        <w:t>b) a eleição do Conselho Executivo, bem como quaisquer votações que envolvam uma apreciação de comportamentos de pessoas, decorrem por escrutínio secreto;</w:t>
      </w:r>
    </w:p>
    <w:p w:rsidR="00407999" w:rsidRDefault="00407999" w:rsidP="00DE0028">
      <w:pPr>
        <w:spacing w:after="0" w:line="240" w:lineRule="auto"/>
        <w:ind w:left="720"/>
        <w:jc w:val="both"/>
      </w:pPr>
      <w:r>
        <w:t>c) a destituição do Conselho Executivo pode ser proposta por um mínimo de um terço dos Mem</w:t>
      </w:r>
      <w:r w:rsidR="00DE0028">
        <w:t>bros do Núcleo e ocorre por maioria absoluta dos Membros do Núcleo, em reunião expressamente convocada para este assunto.</w:t>
      </w:r>
    </w:p>
    <w:p w:rsidR="00AB20AE" w:rsidRDefault="00AB20AE" w:rsidP="009233D4">
      <w:pPr>
        <w:spacing w:after="0" w:line="240" w:lineRule="auto"/>
        <w:jc w:val="both"/>
      </w:pPr>
    </w:p>
    <w:p w:rsidR="00AB20AE" w:rsidRPr="003B3A4E" w:rsidRDefault="00241E9B" w:rsidP="00DE0028">
      <w:pPr>
        <w:spacing w:after="0" w:line="240" w:lineRule="auto"/>
        <w:jc w:val="center"/>
      </w:pPr>
      <w:r w:rsidRPr="003B3A4E">
        <w:t>Art. 8º</w:t>
      </w:r>
    </w:p>
    <w:p w:rsidR="00241E9B" w:rsidRPr="003B3A4E" w:rsidRDefault="00241E9B" w:rsidP="00DE0028">
      <w:pPr>
        <w:spacing w:after="0" w:line="240" w:lineRule="auto"/>
        <w:jc w:val="center"/>
      </w:pPr>
      <w:r w:rsidRPr="003B3A4E">
        <w:t>(Actas)</w:t>
      </w:r>
    </w:p>
    <w:p w:rsidR="00241E9B" w:rsidRDefault="00DE0028" w:rsidP="00F044C9">
      <w:pPr>
        <w:spacing w:before="120" w:after="0" w:line="240" w:lineRule="auto"/>
        <w:ind w:left="215" w:hanging="357"/>
        <w:contextualSpacing/>
        <w:jc w:val="both"/>
      </w:pPr>
      <w:r>
        <w:t>1. São lavradas, pelos respectivos Secretários, actas p</w:t>
      </w:r>
      <w:r w:rsidRPr="00DE0028">
        <w:t>ara todas as reuniões dos órg</w:t>
      </w:r>
      <w:r>
        <w:t>ãos do Núcleo, delas devendo constar todas as deliberações tomadas, bem como os demais elementos considerados relevantes.</w:t>
      </w:r>
    </w:p>
    <w:p w:rsidR="00DE0028" w:rsidRPr="00DE0028" w:rsidRDefault="00DE0028" w:rsidP="00F044C9">
      <w:pPr>
        <w:spacing w:before="120" w:after="0" w:line="240" w:lineRule="auto"/>
        <w:ind w:left="215" w:hanging="357"/>
        <w:contextualSpacing/>
        <w:jc w:val="both"/>
      </w:pPr>
      <w:r>
        <w:t>2. As actas são aprovadas pelo órgão respectivo no final da reunião a que respeitam ou no início da reunião seguinte.</w:t>
      </w:r>
    </w:p>
    <w:p w:rsidR="00DE0028" w:rsidRPr="003B3A4E" w:rsidRDefault="00DE0028" w:rsidP="009233D4">
      <w:pPr>
        <w:spacing w:after="0" w:line="240" w:lineRule="auto"/>
        <w:jc w:val="both"/>
      </w:pPr>
    </w:p>
    <w:p w:rsidR="00241E9B" w:rsidRDefault="00241E9B" w:rsidP="00DE0028">
      <w:pPr>
        <w:spacing w:after="0" w:line="240" w:lineRule="auto"/>
        <w:jc w:val="center"/>
      </w:pPr>
      <w:r>
        <w:t xml:space="preserve">Art. </w:t>
      </w:r>
      <w:r w:rsidR="003B3A4E">
        <w:t>9</w:t>
      </w:r>
      <w:bookmarkStart w:id="0" w:name="_GoBack"/>
      <w:bookmarkEnd w:id="0"/>
      <w:r>
        <w:t>º</w:t>
      </w:r>
    </w:p>
    <w:p w:rsidR="00241E9B" w:rsidRDefault="00241E9B" w:rsidP="00DE0028">
      <w:pPr>
        <w:spacing w:after="0" w:line="240" w:lineRule="auto"/>
        <w:jc w:val="center"/>
      </w:pPr>
      <w:r>
        <w:t>(Entrada em vigor)</w:t>
      </w:r>
    </w:p>
    <w:p w:rsidR="00241E9B" w:rsidRDefault="00241E9B" w:rsidP="009233D4">
      <w:pPr>
        <w:spacing w:after="0" w:line="240" w:lineRule="auto"/>
        <w:jc w:val="both"/>
      </w:pPr>
      <w:r>
        <w:t>Os Estatutos entram em vigor imediatamente a seguir à sua aprovação.</w:t>
      </w:r>
    </w:p>
    <w:p w:rsidR="00AB4288" w:rsidRDefault="00A67053" w:rsidP="009233D4">
      <w:pPr>
        <w:spacing w:after="0" w:line="240" w:lineRule="auto"/>
        <w:jc w:val="both"/>
      </w:pPr>
      <w:r>
        <w:t>(Aprovados, com alterações, em reunião plenária de 12 de Janeiro de 2012)</w:t>
      </w:r>
    </w:p>
    <w:p w:rsidR="006D7660" w:rsidRDefault="006D7660" w:rsidP="009233D4">
      <w:pPr>
        <w:spacing w:after="0" w:line="240" w:lineRule="auto"/>
        <w:jc w:val="both"/>
      </w:pPr>
    </w:p>
    <w:p w:rsidR="00F36CF5" w:rsidRDefault="00F36CF5" w:rsidP="009233D4">
      <w:pPr>
        <w:spacing w:after="0" w:line="240" w:lineRule="auto"/>
        <w:jc w:val="both"/>
      </w:pPr>
    </w:p>
    <w:sectPr w:rsidR="00F36CF5" w:rsidSect="009233D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737"/>
    <w:multiLevelType w:val="hybridMultilevel"/>
    <w:tmpl w:val="8F8A1444"/>
    <w:lvl w:ilvl="0" w:tplc="F8BE19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BAF17F3"/>
    <w:multiLevelType w:val="hybridMultilevel"/>
    <w:tmpl w:val="B2FE4EF8"/>
    <w:lvl w:ilvl="0" w:tplc="A98609C2">
      <w:start w:val="19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>
    <w:nsid w:val="545C2718"/>
    <w:multiLevelType w:val="hybridMultilevel"/>
    <w:tmpl w:val="BEB6FB78"/>
    <w:lvl w:ilvl="0" w:tplc="CEA0460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71E6647"/>
    <w:multiLevelType w:val="hybridMultilevel"/>
    <w:tmpl w:val="07A81E16"/>
    <w:lvl w:ilvl="0" w:tplc="47061EF6">
      <w:start w:val="2"/>
      <w:numFmt w:val="lowerLetter"/>
      <w:lvlText w:val="%1)"/>
      <w:lvlJc w:val="left"/>
      <w:pPr>
        <w:ind w:left="57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>
    <w:nsid w:val="60F277A9"/>
    <w:multiLevelType w:val="hybridMultilevel"/>
    <w:tmpl w:val="6EB47E30"/>
    <w:lvl w:ilvl="0" w:tplc="591E2C2E">
      <w:start w:val="2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">
    <w:nsid w:val="6B142995"/>
    <w:multiLevelType w:val="hybridMultilevel"/>
    <w:tmpl w:val="F194523C"/>
    <w:lvl w:ilvl="0" w:tplc="282A4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2053C"/>
    <w:rsid w:val="00146FEF"/>
    <w:rsid w:val="00241E9B"/>
    <w:rsid w:val="00272962"/>
    <w:rsid w:val="003A0571"/>
    <w:rsid w:val="003B3A4E"/>
    <w:rsid w:val="00407999"/>
    <w:rsid w:val="0042786C"/>
    <w:rsid w:val="004E7CE9"/>
    <w:rsid w:val="00547266"/>
    <w:rsid w:val="00593F9E"/>
    <w:rsid w:val="00637327"/>
    <w:rsid w:val="006C6CBA"/>
    <w:rsid w:val="006D7660"/>
    <w:rsid w:val="007561F0"/>
    <w:rsid w:val="007A5D17"/>
    <w:rsid w:val="007C7DA5"/>
    <w:rsid w:val="007D1BAE"/>
    <w:rsid w:val="0086112B"/>
    <w:rsid w:val="008671AE"/>
    <w:rsid w:val="008A2D1D"/>
    <w:rsid w:val="008F604A"/>
    <w:rsid w:val="009233D4"/>
    <w:rsid w:val="009C4299"/>
    <w:rsid w:val="00A2053C"/>
    <w:rsid w:val="00A67053"/>
    <w:rsid w:val="00AB20AE"/>
    <w:rsid w:val="00AB4288"/>
    <w:rsid w:val="00AC5223"/>
    <w:rsid w:val="00AC5236"/>
    <w:rsid w:val="00AF7C73"/>
    <w:rsid w:val="00BA1BA5"/>
    <w:rsid w:val="00CA7058"/>
    <w:rsid w:val="00D12730"/>
    <w:rsid w:val="00D8754D"/>
    <w:rsid w:val="00DE0028"/>
    <w:rsid w:val="00E54E1D"/>
    <w:rsid w:val="00EE1117"/>
    <w:rsid w:val="00EE643B"/>
    <w:rsid w:val="00F044C9"/>
    <w:rsid w:val="00F36CF5"/>
    <w:rsid w:val="00FC19C0"/>
    <w:rsid w:val="00FD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2B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FEP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PCOSME</dc:creator>
  <cp:keywords/>
  <dc:description/>
  <cp:lastModifiedBy>pcosme</cp:lastModifiedBy>
  <cp:revision>5</cp:revision>
  <dcterms:created xsi:type="dcterms:W3CDTF">2012-01-13T23:03:00Z</dcterms:created>
  <dcterms:modified xsi:type="dcterms:W3CDTF">2012-01-19T14:23:00Z</dcterms:modified>
</cp:coreProperties>
</file>